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73E44" w14:textId="1ADCAB1B" w:rsidR="00D62FCB" w:rsidRPr="00D62FCB" w:rsidRDefault="00D62FCB" w:rsidP="00D62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ru-RU"/>
        </w:rPr>
      </w:pPr>
      <w:r w:rsidRPr="00D62FCB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ru-RU"/>
        </w:rPr>
        <w:t xml:space="preserve">                                 </w:t>
      </w:r>
      <w:r w:rsidRPr="00D62FCB">
        <w:rPr>
          <w:rFonts w:ascii="Times New Roman" w:eastAsia="Times New Roman" w:hAnsi="Times New Roman" w:cs="Times New Roman"/>
          <w:b/>
          <w:bCs/>
          <w:color w:val="2F5496" w:themeColor="accent1" w:themeShade="BF"/>
          <w:lang w:val="ru-RU"/>
        </w:rPr>
        <w:t>Часть VI ТЕХНИЧЕСКАЯ ЧАСТЬ ЗАКУПОЧНОЙ ДОКУМЕНТАЦИИ.</w:t>
      </w:r>
    </w:p>
    <w:p w14:paraId="6081B2AC" w14:textId="77777777" w:rsidR="00193C2A" w:rsidRDefault="00A6554A">
      <w:pPr>
        <w:spacing w:after="60" w:line="240" w:lineRule="auto"/>
        <w:ind w:right="345"/>
        <w:jc w:val="both"/>
        <w:rPr>
          <w:rFonts w:ascii="Times New Roman" w:eastAsia="Times New Roman" w:hAnsi="Times New Roman" w:cs="Times New Roman"/>
          <w:b/>
          <w:color w:val="2F549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2F5496"/>
        </w:rPr>
        <w:t xml:space="preserve">                                                                                                                           </w:t>
      </w:r>
    </w:p>
    <w:p w14:paraId="6AB05782" w14:textId="77777777" w:rsidR="00193C2A" w:rsidRDefault="00193C2A">
      <w:pPr>
        <w:spacing w:after="24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0A1A0D11" w14:textId="77777777" w:rsidR="00193C2A" w:rsidRDefault="00A6554A">
      <w:pPr>
        <w:spacing w:after="0" w:line="240" w:lineRule="auto"/>
        <w:ind w:right="3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ТЕХНИЧЕСКОЕ ЗАДАНИЕ</w:t>
      </w:r>
    </w:p>
    <w:p w14:paraId="2473FBCD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на выполнение в 2025 году работ по доработке по запросам Заказчика информационной Системы «Э</w:t>
      </w:r>
      <w:r>
        <w:rPr>
          <w:rFonts w:ascii="Times New Roman" w:eastAsia="Times New Roman" w:hAnsi="Times New Roman" w:cs="Times New Roman"/>
        </w:rPr>
        <w:t>кспертная сеть</w:t>
      </w:r>
      <w:r>
        <w:rPr>
          <w:rFonts w:ascii="Times New Roman" w:eastAsia="Times New Roman" w:hAnsi="Times New Roman" w:cs="Times New Roman"/>
          <w:color w:val="000000"/>
        </w:rPr>
        <w:t>» при осуществлении акселерации проектов по разработке российских решений в сфере информационных технологий в рамках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</w:t>
      </w:r>
      <w:r>
        <w:rPr>
          <w:rFonts w:ascii="Times New Roman" w:eastAsia="Times New Roman" w:hAnsi="Times New Roman" w:cs="Times New Roman"/>
        </w:rPr>
        <w:t xml:space="preserve">» на площадке </w:t>
      </w:r>
      <w:hyperlink r:id="rId6">
        <w:r>
          <w:rPr>
            <w:rFonts w:ascii="Times New Roman" w:eastAsia="Times New Roman" w:hAnsi="Times New Roman" w:cs="Times New Roman"/>
            <w:color w:val="0000FF"/>
            <w:u w:val="single"/>
          </w:rPr>
          <w:t>https://expert.iidf.ru</w:t>
        </w:r>
      </w:hyperlink>
      <w:r>
        <w:rPr>
          <w:rFonts w:ascii="Times New Roman" w:eastAsia="Times New Roman" w:hAnsi="Times New Roman" w:cs="Times New Roman"/>
        </w:rPr>
        <w:t xml:space="preserve"> , всех ее блоков, модулей и составных частей.</w:t>
      </w:r>
    </w:p>
    <w:p w14:paraId="108FAAE9" w14:textId="77777777" w:rsidR="00193C2A" w:rsidRDefault="00A6554A">
      <w:pPr>
        <w:keepNext/>
        <w:keepLines/>
        <w:tabs>
          <w:tab w:val="left" w:pos="1134"/>
          <w:tab w:val="left" w:pos="1276"/>
        </w:tabs>
        <w:spacing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bookmarkStart w:id="0" w:name="_heading=h.lgtzgfykhfi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1. </w:t>
      </w:r>
      <w:r>
        <w:rPr>
          <w:rFonts w:ascii="Times New Roman" w:eastAsia="Times New Roman" w:hAnsi="Times New Roman" w:cs="Times New Roman"/>
          <w:b/>
        </w:rPr>
        <w:t>Наименование Системы и ее условное обозначение</w:t>
      </w:r>
    </w:p>
    <w:p w14:paraId="729C7266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Полное наименование информационной системы - Информационная система поддержки процессов накопления сведений о специалистах, обладающих компетенциями и функциями для целей реализации информационно-методического и экспертного сопровождения программ акселерации; о выпускниках акселерационной программы; о мероприятиях, проведенных в рамках акселерации проектов, в целях проведения мониторинга и формирования отчетности. (далее по тексту - “Система”)</w:t>
      </w:r>
    </w:p>
    <w:p w14:paraId="76DDB760" w14:textId="77777777" w:rsidR="00193C2A" w:rsidRDefault="00193C2A">
      <w:pPr>
        <w:shd w:val="clear" w:color="auto" w:fill="FFFFFF"/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</w:p>
    <w:p w14:paraId="32D0D5B0" w14:textId="77777777" w:rsidR="00193C2A" w:rsidRDefault="00A6554A">
      <w:pPr>
        <w:shd w:val="clear" w:color="auto" w:fill="FFFFFF"/>
        <w:spacing w:after="0" w:line="240" w:lineRule="auto"/>
        <w:ind w:right="345" w:firstLine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Условное обозначение системы - «Экспертная сеть».</w:t>
      </w:r>
    </w:p>
    <w:p w14:paraId="10A28580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</w:rPr>
      </w:pPr>
    </w:p>
    <w:p w14:paraId="45E83AB1" w14:textId="77777777" w:rsidR="00193C2A" w:rsidRDefault="00A6554A">
      <w:pPr>
        <w:spacing w:after="0" w:line="240" w:lineRule="auto"/>
        <w:ind w:right="345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2. Объ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>ект закупки</w:t>
      </w:r>
    </w:p>
    <w:p w14:paraId="7920852B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Выполнение в 2025 году работ </w:t>
      </w:r>
      <w:r>
        <w:rPr>
          <w:rFonts w:ascii="Times New Roman" w:eastAsia="Times New Roman" w:hAnsi="Times New Roman" w:cs="Times New Roman"/>
          <w:color w:val="000000"/>
        </w:rPr>
        <w:t xml:space="preserve">по  доработке по запросам Заказчика </w:t>
      </w:r>
      <w:r>
        <w:rPr>
          <w:rFonts w:ascii="Times New Roman" w:eastAsia="Times New Roman" w:hAnsi="Times New Roman" w:cs="Times New Roman"/>
        </w:rPr>
        <w:t>Информационной системы поддержки процессов накопления сведений и привлечения специалистов, обладающих компетенциями и функциями для целей реализации информационно-методического и экспертного сопровождения программ акселерации проектов по разработке российских решений в сфере информационных технологий</w:t>
      </w:r>
      <w:r>
        <w:rPr>
          <w:rFonts w:ascii="Times New Roman" w:eastAsia="Times New Roman" w:hAnsi="Times New Roman" w:cs="Times New Roman"/>
          <w:color w:val="000000"/>
        </w:rPr>
        <w:t xml:space="preserve"> в рамках федерального проекта «Отечественные решения» государственной программы Российской Федерации </w:t>
      </w:r>
      <w:r>
        <w:rPr>
          <w:rFonts w:ascii="Times New Roman" w:eastAsia="Times New Roman" w:hAnsi="Times New Roman" w:cs="Times New Roman"/>
        </w:rPr>
        <w:t>«Экономика данных и цифровая трансформация государства»</w:t>
      </w:r>
      <w:r>
        <w:rPr>
          <w:rFonts w:ascii="Times New Roman" w:eastAsia="Times New Roman" w:hAnsi="Times New Roman" w:cs="Times New Roman"/>
          <w:color w:val="000000"/>
        </w:rPr>
        <w:t xml:space="preserve"> на </w:t>
      </w:r>
      <w:r>
        <w:rPr>
          <w:rFonts w:ascii="Times New Roman" w:eastAsia="Times New Roman" w:hAnsi="Times New Roman" w:cs="Times New Roman"/>
        </w:rPr>
        <w:t xml:space="preserve">площадке </w:t>
      </w:r>
      <w:hyperlink r:id="rId7">
        <w:r>
          <w:rPr>
            <w:rFonts w:ascii="Times New Roman" w:eastAsia="Times New Roman" w:hAnsi="Times New Roman" w:cs="Times New Roman"/>
            <w:color w:val="0000FF"/>
            <w:u w:val="single"/>
          </w:rPr>
          <w:t>https://expert.iidf.ru</w:t>
        </w:r>
      </w:hyperlink>
      <w:r>
        <w:rPr>
          <w:rFonts w:ascii="Times New Roman" w:eastAsia="Times New Roman" w:hAnsi="Times New Roman" w:cs="Times New Roman"/>
          <w:color w:val="000000"/>
        </w:rPr>
        <w:t>, всех ее блоков, модулей и составных частей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(далее – Система), далее - Работы.</w:t>
      </w:r>
    </w:p>
    <w:p w14:paraId="6FA1BFE6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2B4BCF5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3. Наименования организации-Заказчика </w:t>
      </w:r>
    </w:p>
    <w:p w14:paraId="165F29E2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Фонд развития интернет-инициатив (далее – ФРИИ).</w:t>
      </w:r>
    </w:p>
    <w:p w14:paraId="5BD689AF" w14:textId="77777777" w:rsidR="00193C2A" w:rsidRDefault="00A6554A">
      <w:pPr>
        <w:keepNext/>
        <w:keepLines/>
        <w:tabs>
          <w:tab w:val="left" w:pos="1134"/>
          <w:tab w:val="left" w:pos="1276"/>
        </w:tabs>
        <w:spacing w:line="288" w:lineRule="auto"/>
        <w:ind w:right="34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Адрес: Россия, г. Москва, Мясницкая улица, 13, стр. 18</w:t>
      </w:r>
    </w:p>
    <w:p w14:paraId="506CDC75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4. Определения, обозначения и сокращения</w:t>
      </w:r>
    </w:p>
    <w:p w14:paraId="7B52653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Приводятся в Договоре.</w:t>
      </w:r>
    </w:p>
    <w:p w14:paraId="23011033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7AD730B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5. Перечень документов, на основании которых </w:t>
      </w:r>
      <w:r>
        <w:rPr>
          <w:rFonts w:ascii="Times New Roman" w:eastAsia="Times New Roman" w:hAnsi="Times New Roman" w:cs="Times New Roman"/>
          <w:b/>
          <w:highlight w:val="white"/>
        </w:rPr>
        <w:t>проводятся работы</w:t>
      </w: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highlight w:val="white"/>
        </w:rPr>
        <w:t>с информационной системой</w:t>
      </w:r>
    </w:p>
    <w:p w14:paraId="2C73F10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Работы выполняются в рамках реализации </w:t>
      </w:r>
      <w:r>
        <w:rPr>
          <w:rFonts w:ascii="Times New Roman" w:eastAsia="Times New Roman" w:hAnsi="Times New Roman" w:cs="Times New Roman"/>
        </w:rPr>
        <w:t>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площадке </w:t>
      </w:r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https://expert.iidf.ru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соотве</w:t>
      </w:r>
      <w:r>
        <w:rPr>
          <w:rFonts w:ascii="Times New Roman" w:eastAsia="Times New Roman" w:hAnsi="Times New Roman" w:cs="Times New Roman"/>
        </w:rPr>
        <w:t xml:space="preserve">тствии с Решением о порядке предоставления субсидии №25-66837-01840-Р от 06.06.2025г. на осуществление Фондом развития интернет-инициатив акселерации проектов по разработке </w:t>
      </w:r>
      <w:proofErr w:type="spellStart"/>
      <w:r>
        <w:rPr>
          <w:rFonts w:ascii="Times New Roman" w:eastAsia="Times New Roman" w:hAnsi="Times New Roman" w:cs="Times New Roman"/>
        </w:rPr>
        <w:t>российских</w:t>
      </w:r>
      <w:proofErr w:type="spellEnd"/>
      <w:r>
        <w:rPr>
          <w:rFonts w:ascii="Times New Roman" w:eastAsia="Times New Roman" w:hAnsi="Times New Roman" w:cs="Times New Roman"/>
        </w:rPr>
        <w:t xml:space="preserve"> решений в сфере информационных технологий и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28.02.2025 №071-10-2025-016 (идентификатор соглашения о предоставлении субсидии №000000Ц507</w:t>
      </w:r>
      <w:r>
        <w:rPr>
          <w:rFonts w:ascii="Times New Roman" w:eastAsia="Times New Roman" w:hAnsi="Times New Roman" w:cs="Times New Roman"/>
        </w:rPr>
        <w:t>125Р1Y0002).</w:t>
      </w:r>
    </w:p>
    <w:p w14:paraId="76F2AE1F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570EE2E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6. Плановые сроки начала и окончания Работ</w:t>
      </w:r>
    </w:p>
    <w:p w14:paraId="7122C93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выполнения Работ по Договору: с даты заключения Договора. </w:t>
      </w:r>
    </w:p>
    <w:p w14:paraId="5E8F6B3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Завершение Работ – 26.05.2026 г. </w:t>
      </w:r>
    </w:p>
    <w:p w14:paraId="3F1154EE" w14:textId="77777777" w:rsidR="00193C2A" w:rsidRDefault="00A6554A">
      <w:pPr>
        <w:spacing w:after="0" w:line="240" w:lineRule="auto"/>
        <w:ind w:right="34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Отчетные  периоды</w:t>
      </w:r>
      <w:proofErr w:type="gramEnd"/>
      <w:r>
        <w:rPr>
          <w:rFonts w:ascii="Times New Roman" w:eastAsia="Times New Roman" w:hAnsi="Times New Roman" w:cs="Times New Roman"/>
        </w:rPr>
        <w:t xml:space="preserve"> по договору:</w:t>
      </w:r>
    </w:p>
    <w:p w14:paraId="16F40588" w14:textId="77777777" w:rsidR="00193C2A" w:rsidRDefault="00A6554A">
      <w:pPr>
        <w:numPr>
          <w:ilvl w:val="0"/>
          <w:numId w:val="1"/>
        </w:num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даты заключения договора по 10 декабря 2025 г.,</w:t>
      </w:r>
    </w:p>
    <w:p w14:paraId="2A84E86E" w14:textId="77777777" w:rsidR="00193C2A" w:rsidRDefault="00A6554A">
      <w:pPr>
        <w:numPr>
          <w:ilvl w:val="0"/>
          <w:numId w:val="1"/>
        </w:num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 12 января 2026 г. по 26 мая 2026 г.</w:t>
      </w:r>
    </w:p>
    <w:p w14:paraId="47D59C60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highlight w:val="yellow"/>
        </w:rPr>
      </w:pPr>
    </w:p>
    <w:p w14:paraId="68DCF59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7. Источники и порядок финансирования работ в 2025 году</w:t>
      </w:r>
    </w:p>
    <w:p w14:paraId="7FC6EFE8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Средства субсидии из федерального бюджета в соответствии с </w:t>
      </w:r>
      <w:r>
        <w:rPr>
          <w:rFonts w:ascii="Times New Roman" w:eastAsia="Times New Roman" w:hAnsi="Times New Roman" w:cs="Times New Roman"/>
        </w:rPr>
        <w:t xml:space="preserve">Соглашением о предоставлении из федерального бюджета субсидий, в том числе грантов в форме субсидий, юридическим лицам, </w:t>
      </w:r>
      <w:r>
        <w:rPr>
          <w:rFonts w:ascii="Times New Roman" w:eastAsia="Times New Roman" w:hAnsi="Times New Roman" w:cs="Times New Roman"/>
        </w:rPr>
        <w:lastRenderedPageBreak/>
        <w:t xml:space="preserve">индивидуальным предпринимателям, а также физическим лицам от 28.02.2025 </w:t>
      </w:r>
      <w:proofErr w:type="gramStart"/>
      <w:r>
        <w:rPr>
          <w:rFonts w:ascii="Times New Roman" w:eastAsia="Times New Roman" w:hAnsi="Times New Roman" w:cs="Times New Roman"/>
        </w:rPr>
        <w:t>№071-10-2025-016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целях </w:t>
      </w:r>
      <w:r>
        <w:rPr>
          <w:rFonts w:ascii="Times New Roman" w:eastAsia="Times New Roman" w:hAnsi="Times New Roman" w:cs="Times New Roman"/>
        </w:rPr>
        <w:t xml:space="preserve">акселерации проектов по разработке </w:t>
      </w:r>
      <w:proofErr w:type="spellStart"/>
      <w:r>
        <w:rPr>
          <w:rFonts w:ascii="Times New Roman" w:eastAsia="Times New Roman" w:hAnsi="Times New Roman" w:cs="Times New Roman"/>
        </w:rPr>
        <w:t>российских</w:t>
      </w:r>
      <w:proofErr w:type="spellEnd"/>
      <w:r>
        <w:rPr>
          <w:rFonts w:ascii="Times New Roman" w:eastAsia="Times New Roman" w:hAnsi="Times New Roman" w:cs="Times New Roman"/>
        </w:rPr>
        <w:t xml:space="preserve"> решений в сфере информационных технологий</w:t>
      </w:r>
      <w:r>
        <w:rPr>
          <w:rFonts w:ascii="Times New Roman" w:eastAsia="Times New Roman" w:hAnsi="Times New Roman" w:cs="Times New Roman"/>
          <w:color w:val="000000"/>
        </w:rPr>
        <w:t xml:space="preserve">. Идентификатор Соглашения </w:t>
      </w:r>
      <w:r>
        <w:rPr>
          <w:rFonts w:ascii="Times New Roman" w:eastAsia="Times New Roman" w:hAnsi="Times New Roman" w:cs="Times New Roman"/>
        </w:rPr>
        <w:t>№000000Ц507125Р1Y0002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DEE84C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Расходы на оплату предусмотрены пунктом 4 При</w:t>
      </w:r>
      <w:r>
        <w:rPr>
          <w:rFonts w:ascii="Times New Roman" w:eastAsia="Times New Roman" w:hAnsi="Times New Roman" w:cs="Times New Roman"/>
        </w:rPr>
        <w:t xml:space="preserve">ложения №1 и </w:t>
      </w:r>
      <w:proofErr w:type="spellStart"/>
      <w:r>
        <w:rPr>
          <w:rFonts w:ascii="Times New Roman" w:eastAsia="Times New Roman" w:hAnsi="Times New Roman" w:cs="Times New Roman"/>
        </w:rPr>
        <w:t>пп</w:t>
      </w:r>
      <w:proofErr w:type="spellEnd"/>
      <w:r>
        <w:rPr>
          <w:rFonts w:ascii="Times New Roman" w:eastAsia="Times New Roman" w:hAnsi="Times New Roman" w:cs="Times New Roman"/>
        </w:rPr>
        <w:t xml:space="preserve">. Г пункта 2 Приложения №2 Решения о порядке предоставления субсидии </w:t>
      </w:r>
      <w:proofErr w:type="gramStart"/>
      <w:r>
        <w:rPr>
          <w:rFonts w:ascii="Times New Roman" w:eastAsia="Times New Roman" w:hAnsi="Times New Roman" w:cs="Times New Roman"/>
        </w:rPr>
        <w:t>№25-66837-01840</w:t>
      </w:r>
      <w:proofErr w:type="gramEnd"/>
      <w:r>
        <w:rPr>
          <w:rFonts w:ascii="Times New Roman" w:eastAsia="Times New Roman" w:hAnsi="Times New Roman" w:cs="Times New Roman"/>
        </w:rPr>
        <w:t xml:space="preserve">-Р от 04.02.2025г. на осуществление Фондом развития интернет-инициатив акселерации проектов по разработке </w:t>
      </w:r>
      <w:proofErr w:type="spellStart"/>
      <w:r>
        <w:rPr>
          <w:rFonts w:ascii="Times New Roman" w:eastAsia="Times New Roman" w:hAnsi="Times New Roman" w:cs="Times New Roman"/>
        </w:rPr>
        <w:t>российских</w:t>
      </w:r>
      <w:proofErr w:type="spellEnd"/>
      <w:r>
        <w:rPr>
          <w:rFonts w:ascii="Times New Roman" w:eastAsia="Times New Roman" w:hAnsi="Times New Roman" w:cs="Times New Roman"/>
        </w:rPr>
        <w:t xml:space="preserve"> решений в сфере информационных технологий.</w:t>
      </w:r>
    </w:p>
    <w:p w14:paraId="1267A22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Порядок оплаты: оплата осуществляется в течение </w:t>
      </w:r>
      <w:r>
        <w:rPr>
          <w:rFonts w:ascii="Times New Roman" w:eastAsia="Times New Roman" w:hAnsi="Times New Roman" w:cs="Times New Roman"/>
          <w:highlight w:val="white"/>
        </w:rPr>
        <w:t>14 рабочих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дней с даты подписания акта сдачи-приемки работ и отчетной документации за соответствующий отчетный перио</w:t>
      </w:r>
      <w:r>
        <w:rPr>
          <w:rFonts w:ascii="Times New Roman" w:eastAsia="Times New Roman" w:hAnsi="Times New Roman" w:cs="Times New Roman"/>
          <w:highlight w:val="white"/>
        </w:rPr>
        <w:t>д.</w:t>
      </w:r>
    </w:p>
    <w:p w14:paraId="2CC38071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</w:p>
    <w:p w14:paraId="63232838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b/>
          <w:color w:val="000000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 xml:space="preserve">8. Порядок сдачи-приемки и оформления результатов работ сопровождению Системы и всех ее блоков, модулей и составных частей, а также доработок, выполняемых по запросам Заказчика. </w:t>
      </w:r>
    </w:p>
    <w:p w14:paraId="56CADCE3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Заказчик может отправлять запросы на доработку Системы по электронной почте и в месс</w:t>
      </w:r>
      <w:r>
        <w:rPr>
          <w:rFonts w:ascii="Times New Roman" w:eastAsia="Times New Roman" w:hAnsi="Times New Roman" w:cs="Times New Roman"/>
          <w:highlight w:val="white"/>
        </w:rPr>
        <w:t>енджерах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контактному лицу со Стороны Подрядчика в течение всего срока действия Договора. Подрядчик фиксирует данные запросы за каждый отчетный период и указывает выполненные работы в </w:t>
      </w:r>
      <w:r>
        <w:rPr>
          <w:rFonts w:ascii="Times New Roman" w:eastAsia="Times New Roman" w:hAnsi="Times New Roman" w:cs="Times New Roman"/>
          <w:b/>
        </w:rPr>
        <w:t xml:space="preserve">Отчете о доработке Системы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Акте сдачи-приемки выполненных работ по каждому отчетному периоду.  </w:t>
      </w:r>
    </w:p>
    <w:p w14:paraId="3F88C390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Проект отчетной документации предоставляется на согласование Заказчику </w:t>
      </w:r>
      <w:r>
        <w:rPr>
          <w:rFonts w:ascii="Times New Roman" w:eastAsia="Times New Roman" w:hAnsi="Times New Roman" w:cs="Times New Roman"/>
        </w:rPr>
        <w:t>не позднее 10 рабочих дней до окончания отчетного периода. Сроки окончания отчетных периодов по договору: 10 декабря 2025 г.</w:t>
      </w:r>
      <w:proofErr w:type="gramStart"/>
      <w:r>
        <w:rPr>
          <w:rFonts w:ascii="Times New Roman" w:eastAsia="Times New Roman" w:hAnsi="Times New Roman" w:cs="Times New Roman"/>
        </w:rPr>
        <w:t>,  26</w:t>
      </w:r>
      <w:proofErr w:type="gramEnd"/>
      <w:r>
        <w:rPr>
          <w:rFonts w:ascii="Times New Roman" w:eastAsia="Times New Roman" w:hAnsi="Times New Roman" w:cs="Times New Roman"/>
        </w:rPr>
        <w:t xml:space="preserve"> мая 2026 г.</w:t>
      </w:r>
    </w:p>
    <w:p w14:paraId="7CC32FA5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</w:rPr>
        <w:t>Скан-копии документов направляются по электронной почте Заказчика</w:t>
      </w:r>
      <w:r>
        <w:rPr>
          <w:rFonts w:ascii="Times New Roman" w:eastAsia="Times New Roman" w:hAnsi="Times New Roman" w:cs="Times New Roman"/>
          <w:highlight w:val="white"/>
        </w:rPr>
        <w:t>.</w:t>
      </w:r>
    </w:p>
    <w:p w14:paraId="6707BFF4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срок не позднее даты завершения Подрядчиком обязательств по соответствующему отчетному периоду, в соответствии с Приложением №1 к Договору, Подрядчик обязан представить Заказчику результаты выполненных Работ, которые должны быть реализованы по Техническому заданию Договора, подписанные Подрядчиком Акт сдачи-приемки выполненных работ в 2 (двух) экземплярах. </w:t>
      </w:r>
    </w:p>
    <w:p w14:paraId="2F5BECF3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 окончании выполнения работ по каждому отчетному периоду Подрядчик представляет Заказчику два экземпляра акта сдачи-приемки работ и документы, подтверждающие выполнение работ за отчетный период (в том числе, результаты работ, изложенные далее по тексту), подписанные полномочным представителем Подрядчика.</w:t>
      </w:r>
    </w:p>
    <w:p w14:paraId="749E0309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Отчетные документы Подрядчик направляет на бумажном носителе по адресу: Мясницкая 13, стр. 18 или в систему ЭДО.</w:t>
      </w:r>
    </w:p>
    <w:p w14:paraId="6CE76B86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Не позднее 10 (десяти) календарных дней после получения от Подрядчика отчетных документов, указанных в настоящем разделе, Заказчик рассматривает результаты выполненных Работ, а также представленные Подрядчиком документы и осуществляет приемку выполненных Работ по Договору.  При проведении приемки результатов выполненных Работ Заказчик проверяет результаты работ на соответствие Техническому заданию по Договору.</w:t>
      </w:r>
    </w:p>
    <w:p w14:paraId="0514EC3E" w14:textId="77777777" w:rsidR="00193C2A" w:rsidRDefault="00A6554A">
      <w:pPr>
        <w:spacing w:after="0" w:line="240" w:lineRule="auto"/>
        <w:ind w:right="345" w:firstLine="72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Порядок приемки результатов выполненных работ установлен разделом 4 Договора.</w:t>
      </w:r>
    </w:p>
    <w:p w14:paraId="0EB7C40B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3AE89258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9. Перечень нормативно-технических документов, методических материалов, использованных при разработке ТЗ и обязательных к соблюдению при разработке Системы</w:t>
      </w:r>
    </w:p>
    <w:p w14:paraId="0743043A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9.1. Национальный стандарт Российской Федерации ГОСТ Р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59853-2021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Термины и определения» (введен в действие 1 января 2022 г. приказом Росстандарта № 1520-ст от 19.11.2021г.).</w:t>
      </w:r>
    </w:p>
    <w:p w14:paraId="3105D8C6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9.2. Межгосударственный стандарт ГОСТ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34.201-2020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Виды, комплектность и обозначение документов при создании автоматизированных систем» (введен в действие 1 января 2022 г. приказом Росстандарта № 1521-ст от 19.11.2021г.).</w:t>
      </w:r>
    </w:p>
    <w:p w14:paraId="4859E425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9.3. Межгосударственный стандарт ГОСТ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34.602-2020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Техническое задание на создание автоматизированной системы» (введен в действие 1 января 2022 г. приказом Росстандарта № 1522-ст от 19.11.2021г.).</w:t>
      </w:r>
    </w:p>
    <w:p w14:paraId="3B922C78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9.4. Национальный стандарт Российской Федерации ГОСТ Р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59792-2021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Виды испытаний автоматизированных систем» (введен в действие 30 апреля 2022 г. приказом Росстандарта № 1284-ст от 25.10.2021г.).</w:t>
      </w:r>
    </w:p>
    <w:p w14:paraId="71C0C6F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9.5. Национальный стандарт Российской Федерации ГОСТ Р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59792-2021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«Информационные технологии. Комплекс стандартов на автоматизированные системы. Автоматизированные системы. Требования к содержанию документов» (введен в действие 30 апреля 2022 г. приказом Росстандарта № 1297-ст от 25.10.2021г.).</w:t>
      </w:r>
    </w:p>
    <w:p w14:paraId="0B9CF31B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 xml:space="preserve">9.6. Межгосударственный стандарт ГОСТ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2.114-2016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«Единая система конструкторской документации» (введен в действие 1 апреля 2017 г. приказом Росстандарта от 30 августа 2016 г. № 978-ст)</w:t>
      </w:r>
    </w:p>
    <w:p w14:paraId="1F27077C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9.7. Политика в области обработки и обеспечения безопасности персональных данных ФРИИ </w:t>
      </w:r>
      <w:hyperlink r:id="rId9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https://www.iidf.ru/upload/documents/politika_zashchity_pdn_v_frii.pdf</w:t>
        </w:r>
      </w:hyperlink>
    </w:p>
    <w:p w14:paraId="3756EE1F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1CF9FF7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10. Назначение и цели выполняемых работ</w:t>
      </w:r>
    </w:p>
    <w:p w14:paraId="3DC96645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>Назначение системы:</w:t>
      </w:r>
    </w:p>
    <w:p w14:paraId="72654532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мониторинг участников конкурсного отбора для оценки эффективности акселерационной программы и сравнения с показателями финансово-хозяйственной деятельности компаний, которые не прошли конкурсный отбор, с показателями компаний-выпускников акселерационной программы;</w:t>
      </w:r>
    </w:p>
    <w:p w14:paraId="321C9117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управление процессами накопления экспертных и отчетных материалов, разработанных по итогам проведения информационно-просветительских, экспертных и образовательных мероприятий в рамках акселерации проектов;</w:t>
      </w:r>
    </w:p>
    <w:p w14:paraId="0CF6F800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мониторинг участников мероприятий;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br/>
        <w:t xml:space="preserve">- </w:t>
      </w:r>
      <w:r>
        <w:rPr>
          <w:rFonts w:ascii="Times New Roman" w:eastAsia="Times New Roman" w:hAnsi="Times New Roman" w:cs="Times New Roman"/>
        </w:rPr>
        <w:t>управление процессами формирования ежемесячных, квартальных и годовых отчетов.</w:t>
      </w:r>
    </w:p>
    <w:p w14:paraId="7994C6E7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5B9F80E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Цели выполняемых работ Системы: </w:t>
      </w:r>
    </w:p>
    <w:p w14:paraId="11202669" w14:textId="77777777" w:rsidR="00193C2A" w:rsidRDefault="00A6554A">
      <w:pPr>
        <w:tabs>
          <w:tab w:val="left" w:pos="709"/>
          <w:tab w:val="left" w:pos="851"/>
        </w:tabs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расширение состава экспертов, путем включения представителей команды проектов-выпускников акселератора в состав экспертов по различным направлениям;</w:t>
      </w:r>
    </w:p>
    <w:p w14:paraId="196E487D" w14:textId="77777777" w:rsidR="00193C2A" w:rsidRDefault="00A6554A">
      <w:pPr>
        <w:tabs>
          <w:tab w:val="left" w:pos="709"/>
          <w:tab w:val="left" w:pos="851"/>
        </w:tabs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b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совершенствование процессов проведения мониторинга и оценки результативности акселерационных программ;</w:t>
      </w:r>
    </w:p>
    <w:p w14:paraId="36DF9BA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- оптимизация процессов подготовки отчетных документов и повышение контроля выполнения целевых показателей акселерации проектов;</w:t>
      </w:r>
    </w:p>
    <w:p w14:paraId="3B644BDC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- доработка Системы по запросам с учетом опыта промышленной эксплуатации</w:t>
      </w:r>
      <w:r>
        <w:rPr>
          <w:rFonts w:ascii="Times New Roman" w:eastAsia="Times New Roman" w:hAnsi="Times New Roman" w:cs="Times New Roman"/>
        </w:rPr>
        <w:t>.</w:t>
      </w:r>
    </w:p>
    <w:p w14:paraId="11BF151C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</w:p>
    <w:p w14:paraId="6A999302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highlight w:val="white"/>
        </w:rPr>
        <w:t>11. Характеристика объекта автоматизации</w:t>
      </w:r>
    </w:p>
    <w:p w14:paraId="20A9AAA4" w14:textId="77777777" w:rsidR="00193C2A" w:rsidRDefault="00A6554A">
      <w:pPr>
        <w:keepNext/>
        <w:keepLines/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рамках реализации федерального проекта «Отечественные решения» государственной программы Российской Федерации «Информационное общество» национального проекта «Экономика данных и цифровая трансформация государства» предусмотрено осуществление Фондом развития интернет-инициатив (далее – Фонд) акселерации проектов по разработке российских решений в сфере информационных технологий. Акселерация проектов, представляет собой комплекс мероприятий, направленных на ускоренное развитие российских решений в сфере инф</w:t>
      </w:r>
      <w:r>
        <w:rPr>
          <w:rFonts w:ascii="Times New Roman" w:eastAsia="Times New Roman" w:hAnsi="Times New Roman" w:cs="Times New Roman"/>
        </w:rPr>
        <w:t>ормационных технологий (ИТ), разрабатываемых российскими технологическими компаниями, включающий проведение акселерационных программ и информационно-методическое и экспертное сопровождение акселерационных программ. При осуществлении Фондом акселерации проектов по разработке российских решений в сфере информационных технологий в рамках информационно-методического и экспертного сопровождения сформирована экспертная сеть – информационная система поддержки процессов накопления сведений и привлечения специалисто</w:t>
      </w:r>
      <w:r>
        <w:rPr>
          <w:rFonts w:ascii="Times New Roman" w:eastAsia="Times New Roman" w:hAnsi="Times New Roman" w:cs="Times New Roman"/>
        </w:rPr>
        <w:t>в, обладающих компетенциями и функциями для целей реализации информационно-методического и экспертного сопровождения программ акселерации.</w:t>
      </w:r>
    </w:p>
    <w:p w14:paraId="2804132C" w14:textId="77777777" w:rsidR="00193C2A" w:rsidRDefault="00A6554A">
      <w:pPr>
        <w:shd w:val="clear" w:color="auto" w:fill="FFFFFF"/>
        <w:tabs>
          <w:tab w:val="left" w:pos="284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Информационно-методическое и экспертное сопровождение программ акселерации предусматривает деятельность по следующим направлениям:</w:t>
      </w:r>
    </w:p>
    <w:p w14:paraId="3F603E4D" w14:textId="77777777" w:rsidR="00193C2A" w:rsidRDefault="00A6554A">
      <w:pPr>
        <w:shd w:val="clear" w:color="auto" w:fill="FFFFFF"/>
        <w:tabs>
          <w:tab w:val="left" w:pos="284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– исследование и прогнозирование перспективных технологических направлений в сфере ИТ для подготовки обучающих и информационно-методических материалов; </w:t>
      </w:r>
    </w:p>
    <w:p w14:paraId="6A42D61A" w14:textId="77777777" w:rsidR="00193C2A" w:rsidRDefault="00A6554A">
      <w:pPr>
        <w:shd w:val="clear" w:color="auto" w:fill="FFFFFF"/>
        <w:tabs>
          <w:tab w:val="left" w:pos="284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– организация конкурсных отборов и акселерационной программы;</w:t>
      </w:r>
    </w:p>
    <w:p w14:paraId="211CA440" w14:textId="77777777" w:rsidR="00193C2A" w:rsidRDefault="00A6554A">
      <w:pPr>
        <w:shd w:val="clear" w:color="auto" w:fill="FFFFFF"/>
        <w:tabs>
          <w:tab w:val="left" w:pos="284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– информирование технологических компаний об акселерационных программах;</w:t>
      </w:r>
    </w:p>
    <w:p w14:paraId="62D5E7F1" w14:textId="77777777" w:rsidR="00193C2A" w:rsidRDefault="00A6554A">
      <w:pPr>
        <w:tabs>
          <w:tab w:val="left" w:pos="284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– иные мероприятия, связанные с организацией акселерационных программ</w:t>
      </w:r>
    </w:p>
    <w:p w14:paraId="432FE756" w14:textId="77777777" w:rsidR="00193C2A" w:rsidRDefault="00A6554A">
      <w:pPr>
        <w:tabs>
          <w:tab w:val="left" w:pos="284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Исследование и прогнозирование перспективных технологических направлений в сфере информационных технологий осуществляется в целях выявления наиболее перспективных технологических направлений и определения условий развития технологических компаний, осуществляющих разработку российских решений в сфере информационных технологий. Процесс организации акселерационных программ должен учитывать цели и задачи федерального проекта, направленные на развитие технологических компаний, разрабатывающих решения в сфере ИТ.</w:t>
      </w:r>
      <w:r>
        <w:rPr>
          <w:rFonts w:ascii="Times New Roman" w:eastAsia="Times New Roman" w:hAnsi="Times New Roman" w:cs="Times New Roman"/>
        </w:rPr>
        <w:t xml:space="preserve"> </w:t>
      </w:r>
    </w:p>
    <w:p w14:paraId="1FCA9F77" w14:textId="77777777" w:rsidR="00193C2A" w:rsidRDefault="00A6554A">
      <w:pPr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ходе акселерации проектов Фонд проводит мониторинг и оценку результативности акселерационных программ. Для оценки результативности акселерационных программ требуется обработка информация о проектах участников конкурсного отбора и мониторинг показателей финансово-хозяйственной деятельности компаний-участников конкурсного отбора. Кроме того, для проведения анализа необходимо данные из анкет, результаты конкурсного отбора и акселерации объединить с финансовыми показателями компаний-выпускников и компаний-уча</w:t>
      </w:r>
      <w:r>
        <w:rPr>
          <w:rFonts w:ascii="Times New Roman" w:eastAsia="Times New Roman" w:hAnsi="Times New Roman" w:cs="Times New Roman"/>
        </w:rPr>
        <w:t>стников конкурсного отбора. В связи с чем планируется доработка функционального модуля «Проекты организаций».</w:t>
      </w:r>
    </w:p>
    <w:p w14:paraId="3B546E2D" w14:textId="77777777" w:rsidR="00193C2A" w:rsidRDefault="00A655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851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lastRenderedPageBreak/>
        <w:t xml:space="preserve">В целях формирования ИТ-сообщества </w:t>
      </w:r>
      <w:proofErr w:type="spellStart"/>
      <w:r>
        <w:rPr>
          <w:rFonts w:ascii="Times New Roman" w:eastAsia="Times New Roman" w:hAnsi="Times New Roman" w:cs="Times New Roman"/>
        </w:rPr>
        <w:t>Минцифры</w:t>
      </w:r>
      <w:proofErr w:type="spellEnd"/>
      <w:r>
        <w:rPr>
          <w:rFonts w:ascii="Times New Roman" w:eastAsia="Times New Roman" w:hAnsi="Times New Roman" w:cs="Times New Roman"/>
        </w:rPr>
        <w:t xml:space="preserve"> России рекомендует проведение мероприятий среди технологических компаний, завершивших прохождение акселерационных программ Фонда. Для обеспечения коммуникаций с выпускниками акселератора планируется в Системе отражать информацию об участии команд-выпускников акселератора в различных мероприятиях как в качестве спикеров, так и в качестве участников. Также планируется обеспечить в Системе планирование мероприятий, хранение материалов по итогам всех мероприятий, в том числе материалов Демо-дней и Стар</w:t>
      </w:r>
      <w:r>
        <w:rPr>
          <w:rFonts w:ascii="Times New Roman" w:eastAsia="Times New Roman" w:hAnsi="Times New Roman" w:cs="Times New Roman"/>
        </w:rPr>
        <w:t>товых интенсивов. Для этих целей требуется доработка по запросам функционального модуля «Мероприятия».</w:t>
      </w:r>
    </w:p>
    <w:p w14:paraId="311374F0" w14:textId="77777777" w:rsidR="00193C2A" w:rsidRDefault="00A655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tabs>
          <w:tab w:val="left" w:pos="851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В рамках работы по продвижению и популяризации акселерационной программы по запросам СМИ и АНО «Национальные приоритеты» требуется отбирать проекты выпускников по различным сферам деятельности, при этом выбирая проекты, необходимо учитывать презентационные способности и умение команды представить эффективно свой проект. В связи с чем требуется доработка по запросам функционального модуля «Эксперты».</w:t>
      </w:r>
    </w:p>
    <w:p w14:paraId="5279E4B1" w14:textId="77777777" w:rsidR="00193C2A" w:rsidRDefault="00A6554A">
      <w:pPr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28.02.2025 </w:t>
      </w:r>
      <w:proofErr w:type="gramStart"/>
      <w:r>
        <w:rPr>
          <w:rFonts w:ascii="Times New Roman" w:eastAsia="Times New Roman" w:hAnsi="Times New Roman" w:cs="Times New Roman"/>
        </w:rPr>
        <w:t>№071-10-2025-016</w:t>
      </w:r>
      <w:proofErr w:type="gramEnd"/>
      <w:r>
        <w:rPr>
          <w:rFonts w:ascii="Times New Roman" w:eastAsia="Times New Roman" w:hAnsi="Times New Roman" w:cs="Times New Roman"/>
        </w:rPr>
        <w:t xml:space="preserve"> и Методическими рекомендациями Фонд направляет ежемесячные, ежеквартальные и годовые отчеты в </w:t>
      </w:r>
      <w:proofErr w:type="spellStart"/>
      <w:r>
        <w:rPr>
          <w:rFonts w:ascii="Times New Roman" w:eastAsia="Times New Roman" w:hAnsi="Times New Roman" w:cs="Times New Roman"/>
        </w:rPr>
        <w:t>Минцифры</w:t>
      </w:r>
      <w:proofErr w:type="spellEnd"/>
      <w:r>
        <w:rPr>
          <w:rFonts w:ascii="Times New Roman" w:eastAsia="Times New Roman" w:hAnsi="Times New Roman" w:cs="Times New Roman"/>
        </w:rPr>
        <w:t xml:space="preserve"> России, а также различные отчеты по запросам Министерства. В системе планируется дополнить и расширить функционал по формированию сводных отчетов в функциональных модулях «Проекты организаций» и «Мероприятия».</w:t>
      </w:r>
    </w:p>
    <w:p w14:paraId="29473B69" w14:textId="77777777" w:rsidR="00193C2A" w:rsidRDefault="00A6554A">
      <w:pPr>
        <w:tabs>
          <w:tab w:val="left" w:pos="851"/>
          <w:tab w:val="left" w:pos="993"/>
        </w:tabs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Доработка Системы направлена на формирование ИТ-сообщества и систематизацию всех данных о проектах участников конкурсного отбора и выпускников акселератора. Также доработка по запросам информационной системы позволяет расширить, улучшить качество и скорость работы с единой базой экспертных и просветительских материалов, разработанных в ходе проведения информационно-методических, просветительских и образовательных мероприятий. </w:t>
      </w:r>
    </w:p>
    <w:p w14:paraId="2CBEEE35" w14:textId="77777777" w:rsidR="00193C2A" w:rsidRDefault="00A6554A">
      <w:pPr>
        <w:spacing w:after="0" w:line="240" w:lineRule="auto"/>
        <w:ind w:right="345" w:firstLine="709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</w:rPr>
        <w:t xml:space="preserve">Состав процессов, доработанных и автоматизируемых с использованием Системы, и их рамки будут </w:t>
      </w:r>
      <w:proofErr w:type="spellStart"/>
      <w:r>
        <w:rPr>
          <w:rFonts w:ascii="Times New Roman" w:eastAsia="Times New Roman" w:hAnsi="Times New Roman" w:cs="Times New Roman"/>
        </w:rPr>
        <w:t>финально</w:t>
      </w:r>
      <w:proofErr w:type="spellEnd"/>
      <w:r>
        <w:rPr>
          <w:rFonts w:ascii="Times New Roman" w:eastAsia="Times New Roman" w:hAnsi="Times New Roman" w:cs="Times New Roman"/>
        </w:rPr>
        <w:t xml:space="preserve"> определены в рамках доработки по запросам согласно требованиям настоящего ТЗ.</w:t>
      </w:r>
    </w:p>
    <w:p w14:paraId="33C53089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14:paraId="2EE3C3F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Информационная система представляет собой веб-приложение на базе </w:t>
      </w:r>
      <w:r>
        <w:rPr>
          <w:rFonts w:ascii="Times New Roman" w:eastAsia="Times New Roman" w:hAnsi="Times New Roman" w:cs="Times New Roman"/>
          <w:highlight w:val="white"/>
        </w:rPr>
        <w:t xml:space="preserve">платформы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Dolmen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с использованием СУБД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PostgreSQL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</w:p>
    <w:p w14:paraId="72E1F6E1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61C90441" w14:textId="77777777" w:rsidR="00193C2A" w:rsidRDefault="00A6554A">
      <w:pPr>
        <w:spacing w:after="0" w:line="240" w:lineRule="auto"/>
        <w:ind w:right="34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 Требования к выполнению работ</w:t>
      </w:r>
    </w:p>
    <w:p w14:paraId="77B52ED1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7CD1F5C4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Требования к </w:t>
      </w:r>
      <w:r>
        <w:rPr>
          <w:rFonts w:ascii="Times New Roman" w:eastAsia="Times New Roman" w:hAnsi="Times New Roman" w:cs="Times New Roman"/>
          <w:b/>
        </w:rPr>
        <w:t>доработке существующего функционала</w:t>
      </w:r>
    </w:p>
    <w:p w14:paraId="1DCE6B7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.1 Структура Системы должна быть построена по принципу обеспечения централизованного управления информационными ресурсами с возможностью передачи административных полномочий по управлению теми или иными подсистемами Системы.</w:t>
      </w:r>
    </w:p>
    <w:p w14:paraId="12FEB464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.2 При </w:t>
      </w:r>
      <w:r>
        <w:rPr>
          <w:rFonts w:ascii="Times New Roman" w:eastAsia="Times New Roman" w:hAnsi="Times New Roman" w:cs="Times New Roman"/>
        </w:rPr>
        <w:t>разработке</w:t>
      </w:r>
      <w:r>
        <w:rPr>
          <w:rFonts w:ascii="Times New Roman" w:eastAsia="Times New Roman" w:hAnsi="Times New Roman" w:cs="Times New Roman"/>
          <w:color w:val="000000"/>
        </w:rPr>
        <w:t xml:space="preserve"> нового функционала Системы должна быть предусмотрена возможность её расширения без потери качества обслуживания и устойчивости, а также возможность интеграции с другими системами, возможность управления базами данных Системы.</w:t>
      </w:r>
    </w:p>
    <w:p w14:paraId="505B1E38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.3. Проектирование нового функционала системы производится в рамках запроса на доработку в соответствии с разделом 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color w:val="000000"/>
        </w:rPr>
        <w:t xml:space="preserve"> настоящего ТЗ.</w:t>
      </w:r>
    </w:p>
    <w:p w14:paraId="52A32588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  <w:color w:val="000000"/>
        </w:rPr>
        <w:t>. Доработка Системы включает в себя обработку и реализацию в Системе поступающих запросов на доработку, развитие и изменение существующего функционала, разработку нового функционала с учетом опыта промышленной эксплуатации, а также внесением изменений в уже реализованные в системе процессы для повышения их эффективности в связи с необходимостью нового функционала, настройкой ролевых расширений, изменением состава информации в формах, заполняемых в системе, изменением шаблонов для заполнения в системе, появл</w:t>
      </w:r>
      <w:r>
        <w:rPr>
          <w:rFonts w:ascii="Times New Roman" w:eastAsia="Times New Roman" w:hAnsi="Times New Roman" w:cs="Times New Roman"/>
          <w:color w:val="000000"/>
        </w:rPr>
        <w:t xml:space="preserve">ением потребности в новых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экраннных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отчетных формах и т.п.</w:t>
      </w:r>
    </w:p>
    <w:p w14:paraId="57E3AE6B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color w:val="000000"/>
        </w:rPr>
        <w:t>.5 Выполняемые работы, результатом которых является измененный исходный код системы, настройки программного обеспечения или иное (загрузка-выгрузка данных системы и прочее), должны быть размещены и введены в действие на сервере Заказчика, расположенном в дата-центре Заказчика или в любом другом дата-центре, на усмотрение Заказчика. П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одрядчик обязан перенести измененный код Системы в репозиторий ФРИИ.</w:t>
      </w:r>
    </w:p>
    <w:p w14:paraId="54A71AC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.6 Доработка осуществляется в объеме фактических трудозатрат за календарный период каждого отчетного периода, по итогам выполненных работ оформляется отчет.</w:t>
      </w:r>
    </w:p>
    <w:p w14:paraId="29BC4C2B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При возникновении необходимости доработки Системы и ее компонентов, Заказчик направляет Подрядчику запрос на доработку по электронной почте с доменом </w:t>
      </w:r>
      <w:hyperlink r:id="rId10">
        <w:r>
          <w:rPr>
            <w:rFonts w:ascii="Times New Roman" w:eastAsia="Times New Roman" w:hAnsi="Times New Roman" w:cs="Times New Roman"/>
            <w:color w:val="000000"/>
            <w:highlight w:val="white"/>
          </w:rPr>
          <w:t>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на эл. почту</w:t>
      </w:r>
      <w:r>
        <w:rPr>
          <w:rFonts w:ascii="Times New Roman" w:eastAsia="Times New Roman" w:hAnsi="Times New Roman" w:cs="Times New Roman"/>
          <w:color w:val="000000"/>
        </w:rPr>
        <w:t xml:space="preserve"> ___________ или </w:t>
      </w:r>
      <w:r>
        <w:rPr>
          <w:rFonts w:ascii="Times New Roman" w:eastAsia="Times New Roman" w:hAnsi="Times New Roman" w:cs="Times New Roman"/>
        </w:rPr>
        <w:t xml:space="preserve">любым доступным способом связи (по адресу электронной почты, по телефону, в мессенджере контактного лица) </w:t>
      </w:r>
      <w:r>
        <w:rPr>
          <w:rFonts w:ascii="Times New Roman" w:eastAsia="Times New Roman" w:hAnsi="Times New Roman" w:cs="Times New Roman"/>
          <w:color w:val="000000"/>
        </w:rPr>
        <w:t>с описание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м задачи или требуемых изменений. </w:t>
      </w:r>
    </w:p>
    <w:p w14:paraId="37C2E6B6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12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.8 Подрядчик не позднее следующего рабочего дня фиксирует запрос на доработку, проводит предварительную оценку работ в часах, уведомляет об этом Заказчика по согласованному каналу связи и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сообщает время реагирования на запрос. Стоимость доработки рассчитывается исходя из произведения согласованной оценки работ в часах и стоимости одного часа согласно Договору.</w:t>
      </w:r>
    </w:p>
    <w:p w14:paraId="4B19ACD5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После согласования оценки работ Заказчиком, Подрядчик приступает к выполнению работ на тестовом сервере и незамедлительно уведомляет Заказчика </w:t>
      </w:r>
      <w:r>
        <w:rPr>
          <w:rFonts w:ascii="Times New Roman" w:eastAsia="Times New Roman" w:hAnsi="Times New Roman" w:cs="Times New Roman"/>
          <w:color w:val="000000"/>
        </w:rPr>
        <w:t xml:space="preserve">по электронной почте </w:t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</w:rPr>
        <w:t>или любым доступным способом связи (по адресу электронной почты, по телефону, в мессенджере контактного лица)</w:t>
      </w:r>
    </w:p>
    <w:p w14:paraId="3308439E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.10. С момента утверждения Заказчиком внесенных изменений на тестовый сервер, Подрядчик осуществляет публикацию утвержденных изменений на основной сервер в сроки, согласованные с Заказчиком.</w:t>
      </w:r>
    </w:p>
    <w:p w14:paraId="5F16CEE0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.11. Выполнение Запросов по доработке осуществляется Подрядчиком в рабочие дни с 10 часов до 19 часов по Москве.</w:t>
      </w:r>
    </w:p>
    <w:p w14:paraId="090B565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2.12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При нарушении сроков выполнения работ Стороны составляют Акт нарушения сроков выполнения работ, с указанием даты запроса, описания задачи и фактического превышения сроков.</w:t>
      </w:r>
    </w:p>
    <w:p w14:paraId="12FC482F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</w:p>
    <w:p w14:paraId="736A013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13. Обязанности Подрядчика.</w:t>
      </w:r>
    </w:p>
    <w:p w14:paraId="44BDD2DB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Подрядчик обязуется:</w:t>
      </w:r>
    </w:p>
    <w:p w14:paraId="414EEBC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1 осуществлять резервное копирование до публикации на основной сервер;</w:t>
      </w:r>
    </w:p>
    <w:p w14:paraId="0BB92C4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2 осуществлять восстановление до предыдущей версии в случае обнаружения ошибок в работе Системы, вызванных применением изменений, сделанных Подрядчиком;</w:t>
      </w:r>
    </w:p>
    <w:p w14:paraId="59E495F4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3 контролировать безопасность в части кода, внесенного Подрядчиком;</w:t>
      </w:r>
    </w:p>
    <w:p w14:paraId="31599CA4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4 контролировать безопасность данных, внесенных базы данных Системы;</w:t>
      </w:r>
    </w:p>
    <w:p w14:paraId="55DB01BD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5 предоставлять Заказчику гарантии качества выполненных работ, которые распространяются на работы, связанные с обновлением, доработкой и развитием функциональных возможностей системы, в период действия Договора;</w:t>
      </w:r>
    </w:p>
    <w:p w14:paraId="4DDE986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6  производить устранение выявленных скрытых или явных дефектов в выполненных работах в период действия Договора, а так</w:t>
      </w:r>
      <w:r>
        <w:rPr>
          <w:rFonts w:ascii="Times New Roman" w:eastAsia="Times New Roman" w:hAnsi="Times New Roman" w:cs="Times New Roman"/>
          <w:highlight w:val="white"/>
        </w:rPr>
        <w:t xml:space="preserve">же в течение 12 (двенадцати) месяцев после его окончания, 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в том числе исправление обнаруженных ошибок и дефектов в программных компонентах, разработанных Подрядчиком, а также исправление грамматических и орфографических ошибок, если они были допущены Подрядчиком;</w:t>
      </w:r>
    </w:p>
    <w:p w14:paraId="6F89CB6F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highlight w:val="white"/>
        </w:rPr>
        <w:t>13.7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в случае необходимости выполнения работ, связанных с остановкой работы Системы, если это необходимо для оказания профилактических работ, вызванных введением нового функционала или работами по исправлению ошибок, заранее согласовывать с Заказчиком время и срок выполнения таких работ;</w:t>
      </w:r>
    </w:p>
    <w:p w14:paraId="144E529E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13.</w:t>
      </w:r>
      <w:r>
        <w:rPr>
          <w:rFonts w:ascii="Times New Roman" w:eastAsia="Times New Roman" w:hAnsi="Times New Roman" w:cs="Times New Roman"/>
          <w:color w:val="000000"/>
          <w:highlight w:val="white"/>
        </w:rPr>
        <w:t>8 в случаях выполнения ра</w:t>
      </w:r>
      <w:r>
        <w:rPr>
          <w:rFonts w:ascii="Times New Roman" w:eastAsia="Times New Roman" w:hAnsi="Times New Roman" w:cs="Times New Roman"/>
          <w:color w:val="000000"/>
        </w:rPr>
        <w:t>бот по доработке функционала, Подрядчик по запросу 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казчика </w:t>
      </w:r>
      <w:r>
        <w:rPr>
          <w:rFonts w:ascii="Times New Roman" w:eastAsia="Times New Roman" w:hAnsi="Times New Roman" w:cs="Times New Roman"/>
        </w:rPr>
        <w:t xml:space="preserve">актуализирует руководство администратора системы в </w:t>
      </w:r>
      <w:r>
        <w:rPr>
          <w:rFonts w:ascii="Times New Roman" w:eastAsia="Times New Roman" w:hAnsi="Times New Roman" w:cs="Times New Roman"/>
          <w:color w:val="000000"/>
        </w:rPr>
        <w:t>техни</w:t>
      </w:r>
      <w:r>
        <w:rPr>
          <w:rFonts w:ascii="Times New Roman" w:eastAsia="Times New Roman" w:hAnsi="Times New Roman" w:cs="Times New Roman"/>
        </w:rPr>
        <w:t>ческой документации Системы в части доработанного функционала</w:t>
      </w:r>
      <w:r>
        <w:rPr>
          <w:rFonts w:ascii="Times New Roman" w:eastAsia="Times New Roman" w:hAnsi="Times New Roman" w:cs="Times New Roman"/>
          <w:color w:val="000000"/>
        </w:rPr>
        <w:t xml:space="preserve">. Техническая документация предоставляется Заказчику по запросу, но не позднее </w:t>
      </w:r>
      <w:r>
        <w:rPr>
          <w:rFonts w:ascii="Times New Roman" w:eastAsia="Times New Roman" w:hAnsi="Times New Roman" w:cs="Times New Roman"/>
        </w:rPr>
        <w:t>последнего дня последнего отчетного этапа договора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</w:rPr>
        <w:t xml:space="preserve"> Разработка всей документации должна проводиться с учетом нормативно-технических документов и методических материалов, обязательных к соблюдению при разработке Системы (раздел 9 н</w:t>
      </w:r>
      <w:r>
        <w:rPr>
          <w:rFonts w:ascii="Times New Roman" w:eastAsia="Times New Roman" w:hAnsi="Times New Roman" w:cs="Times New Roman"/>
        </w:rPr>
        <w:t>астоящего ТЗ).</w:t>
      </w:r>
    </w:p>
    <w:p w14:paraId="1BC44374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</w:t>
      </w:r>
      <w:r>
        <w:rPr>
          <w:rFonts w:ascii="Times New Roman" w:eastAsia="Times New Roman" w:hAnsi="Times New Roman" w:cs="Times New Roman"/>
          <w:highlight w:val="white"/>
        </w:rPr>
        <w:t>9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 В случае критических сбоев в работе Системы, работы по его восстановлению, а также работы с важными приоритетами выполняются Подрядчиком в круглосуточном режиме, включая выходные и праздничные дни без предварительной оценки по часам. Работы по восстановлению из резервной копии проводятся специалистами Заказчика.</w:t>
      </w:r>
    </w:p>
    <w:p w14:paraId="535C7AA1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1</w:t>
      </w:r>
      <w:r>
        <w:rPr>
          <w:rFonts w:ascii="Times New Roman" w:eastAsia="Times New Roman" w:hAnsi="Times New Roman" w:cs="Times New Roman"/>
          <w:highlight w:val="white"/>
        </w:rPr>
        <w:t>3</w:t>
      </w:r>
      <w:r>
        <w:rPr>
          <w:rFonts w:ascii="Times New Roman" w:eastAsia="Times New Roman" w:hAnsi="Times New Roman" w:cs="Times New Roman"/>
          <w:color w:val="000000"/>
          <w:highlight w:val="white"/>
        </w:rPr>
        <w:t>.1</w:t>
      </w:r>
      <w:r>
        <w:rPr>
          <w:rFonts w:ascii="Times New Roman" w:eastAsia="Times New Roman" w:hAnsi="Times New Roman" w:cs="Times New Roman"/>
          <w:highlight w:val="white"/>
        </w:rPr>
        <w:t>0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highlight w:val="white"/>
        </w:rPr>
        <w:t>При необходимости восстановления</w:t>
      </w:r>
      <w:r>
        <w:rPr>
          <w:rFonts w:ascii="Times New Roman" w:eastAsia="Times New Roman" w:hAnsi="Times New Roman" w:cs="Times New Roman"/>
          <w:color w:val="000000"/>
        </w:rPr>
        <w:t xml:space="preserve"> сайта из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резервной копии,</w:t>
      </w:r>
      <w:proofErr w:type="gramEnd"/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Подрядчик незамедлительно направляет запрос по электронной почте </w:t>
      </w:r>
      <w:hyperlink r:id="rId12">
        <w:r>
          <w:rPr>
            <w:rFonts w:ascii="Times New Roman" w:eastAsia="Times New Roman" w:hAnsi="Times New Roman" w:cs="Times New Roman"/>
            <w:color w:val="1155CC"/>
            <w:highlight w:val="white"/>
            <w:u w:val="single"/>
          </w:rPr>
          <w:t>it@iidf.ru</w:t>
        </w:r>
      </w:hyperlink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(Департамент управления информационными системами). </w:t>
      </w:r>
    </w:p>
    <w:p w14:paraId="1DD942E4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highlight w:val="white"/>
        </w:rPr>
      </w:pPr>
    </w:p>
    <w:p w14:paraId="32E7D47C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14. Объем работ.</w:t>
      </w:r>
    </w:p>
    <w:p w14:paraId="02CF609C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Предельное количество часов работ в течение срока действия договора не может превышать 1000 часов. Фактическое количество часов определяется в запросах Заказчика.</w:t>
      </w:r>
    </w:p>
    <w:p w14:paraId="68B9DFB1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  <w:sz w:val="24"/>
          <w:szCs w:val="24"/>
        </w:rPr>
      </w:pPr>
    </w:p>
    <w:p w14:paraId="3DC76AC9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 xml:space="preserve">15. </w:t>
      </w:r>
      <w:r>
        <w:rPr>
          <w:rFonts w:ascii="Times New Roman" w:eastAsia="Times New Roman" w:hAnsi="Times New Roman" w:cs="Times New Roman"/>
          <w:b/>
          <w:color w:val="000000"/>
        </w:rPr>
        <w:t>Нефункциональные требования к Системе:</w:t>
      </w:r>
    </w:p>
    <w:p w14:paraId="26587790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Система должна обеспечивать одновременную работу не менее 100 пользователей;</w:t>
      </w:r>
    </w:p>
    <w:p w14:paraId="2AEFA149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Работа в Системе должна быть интуитивно понятна неопытному пользователю. </w:t>
      </w:r>
      <w:r>
        <w:rPr>
          <w:rFonts w:ascii="Times New Roman" w:eastAsia="Times New Roman" w:hAnsi="Times New Roman" w:cs="Times New Roman"/>
          <w:color w:val="000000"/>
        </w:rPr>
        <w:t>Контроль соблюдения данного требования выполняется в ходе согласования с Заказчиком изменения форматов экранных форм.</w:t>
      </w:r>
    </w:p>
    <w:p w14:paraId="460B3C6B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Надежность системы должна быть не менее 98% (суммарное допустимое время простоя в работе системы не более 9 часов в течение месяца). Данное требование распространяется на все компоненты системы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3819B8FA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Среднее время восстановления базы данных с резервной копии не должно превышать 4 часов;</w:t>
      </w:r>
    </w:p>
    <w:p w14:paraId="4DDA1C12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Среднее время реакции интерфейса на действие пользователя – не более 3 секунд с момента наведения курсора, движения мыши или клика.</w:t>
      </w:r>
    </w:p>
    <w:p w14:paraId="4373C2CB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Необходимо предусмотреть мероприятия по защите данных Системы от повреждения (резервное копирование и восстановление) и обеспечению их доступности в период проведения регламентных работ </w:t>
      </w:r>
      <w:r>
        <w:rPr>
          <w:rFonts w:ascii="Times New Roman" w:eastAsia="Times New Roman" w:hAnsi="Times New Roman" w:cs="Times New Roman"/>
          <w:color w:val="000000"/>
          <w:highlight w:val="white"/>
        </w:rPr>
        <w:lastRenderedPageBreak/>
        <w:t>на серверном оборудовании по инициативе Подрядчика, а также при обновлении функционала системы в ходе разработки.</w:t>
      </w:r>
    </w:p>
    <w:p w14:paraId="4B04C0EF" w14:textId="77777777" w:rsidR="00193C2A" w:rsidRDefault="00A6554A">
      <w:pPr>
        <w:numPr>
          <w:ilvl w:val="1"/>
          <w:numId w:val="2"/>
        </w:num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Необходимо обеспечить бесперебойную работу </w:t>
      </w:r>
      <w:r>
        <w:rPr>
          <w:rFonts w:ascii="Times New Roman" w:eastAsia="Times New Roman" w:hAnsi="Times New Roman" w:cs="Times New Roman"/>
        </w:rPr>
        <w:t>информационной Системы «Экспертная сеть».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highlight w:val="white"/>
        </w:rPr>
        <w:t>В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случ</w:t>
      </w:r>
      <w:r>
        <w:rPr>
          <w:rFonts w:ascii="Times New Roman" w:eastAsia="Times New Roman" w:hAnsi="Times New Roman" w:cs="Times New Roman"/>
          <w:color w:val="000000"/>
          <w:highlight w:val="white"/>
        </w:rPr>
        <w:t>ае нарушения работоспособности системы по вине Подрядчика суммарное время простоя в работе системы не должно превышать 9 часов в течение месяца.</w:t>
      </w:r>
    </w:p>
    <w:p w14:paraId="106A6CD7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Контроль параметров надежности системы осуществляется при тестировании нового функционала при сдаче задачи по запросу.</w:t>
      </w:r>
    </w:p>
    <w:p w14:paraId="5DDE29AD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Система должна обеспечивать безопасность персональных данных пользователей в соответствии с Политикой в области обработки и обеспечения безопасности персональных данных ФРИИ.</w:t>
      </w:r>
    </w:p>
    <w:p w14:paraId="2EF1CD2E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Система должна обладать надежностью, обеспечивающую круглосуточную работу пользователей и оперативное восстановление работоспособности при сбоях. Для обеспечения возможности оперативного восстановления должна быть реализована возможность регулярного снятия снимка (копии) базы данных Системы.</w:t>
      </w:r>
    </w:p>
    <w:p w14:paraId="0D5936CE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Система не должна терять работоспособность в случае возникновения сбоев, аварий и отказов, возникающих на рабочих станциях, а также сохранять работоспособность при некорректных действиях конечных пользователей.</w:t>
      </w:r>
    </w:p>
    <w:p w14:paraId="32982F30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случае нарушения работоспособности прикладного программного обеспечения Системы, требующего, при необходимости, разворачивания и настройки специального ПО на сервере, должно быть обеспечено восстановление работоспособности за 1 рабочий день после фиксации обращения.</w:t>
      </w:r>
    </w:p>
    <w:p w14:paraId="135720AD" w14:textId="77777777" w:rsidR="00193C2A" w:rsidRDefault="00A6554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Необходимо обеспечить гарантийную поддержку Системы в течение 12 месяцев после подписания Акта о выполненных работах.</w:t>
      </w:r>
    </w:p>
    <w:p w14:paraId="108D5754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</w:p>
    <w:p w14:paraId="195BFA20" w14:textId="77777777" w:rsidR="00193C2A" w:rsidRDefault="00A6554A">
      <w:pPr>
        <w:tabs>
          <w:tab w:val="left" w:pos="851"/>
          <w:tab w:val="left" w:pos="1134"/>
          <w:tab w:val="left" w:pos="1418"/>
        </w:tabs>
        <w:spacing w:line="288" w:lineRule="auto"/>
        <w:ind w:right="345"/>
        <w:jc w:val="both"/>
        <w:rPr>
          <w:rFonts w:ascii="Times New Roman" w:eastAsia="Times New Roman" w:hAnsi="Times New Roman" w:cs="Times New Roman"/>
        </w:rPr>
      </w:pPr>
      <w:bookmarkStart w:id="1" w:name="_heading=h.qh3mj41mozp" w:colFirst="0" w:colLast="0"/>
      <w:bookmarkEnd w:id="1"/>
      <w:r>
        <w:rPr>
          <w:rFonts w:ascii="Times New Roman" w:eastAsia="Times New Roman" w:hAnsi="Times New Roman" w:cs="Times New Roman"/>
        </w:rPr>
        <w:t>16. Требования к эргономике и технической эстетике</w:t>
      </w:r>
    </w:p>
    <w:p w14:paraId="78975179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Взаимодействие пользователей с прикладным программным обеспечением, входящим в состав Системы, осуществляется посредством визуального графического интерфейса (GUI). Интерфейс Системы должен оставаться понятен и удобен, не перегружен графическими элементами и обеспечивать быстрое отображение экранных форм. Дорабатываемые навигационные элементы должны быть выполнены в удобной для пользователя форме. </w:t>
      </w:r>
    </w:p>
    <w:p w14:paraId="601D8378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Графический интерфейс Системы должен быть адаптирован для работы с разрешением экрана не менее чем 600 точек по горизонтали и вертикали, а также быть адаптивным, </w:t>
      </w:r>
      <w:proofErr w:type="gramStart"/>
      <w:r>
        <w:rPr>
          <w:rFonts w:ascii="Times New Roman" w:eastAsia="Times New Roman" w:hAnsi="Times New Roman" w:cs="Times New Roman"/>
        </w:rPr>
        <w:t>т.е.</w:t>
      </w:r>
      <w:proofErr w:type="gramEnd"/>
      <w:r>
        <w:rPr>
          <w:rFonts w:ascii="Times New Roman" w:eastAsia="Times New Roman" w:hAnsi="Times New Roman" w:cs="Times New Roman"/>
        </w:rPr>
        <w:t xml:space="preserve"> экранные формы системы должны корректно отображаться на мобильных устройствах (планшетах, смартфонах), персональных компьютерах в соответствии с автоматически определяемым типом устройства, разрешением экрана и операционной системы.</w:t>
      </w:r>
    </w:p>
    <w:p w14:paraId="67497DD0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Средства редактирования информации должны удовлетворять принятым современным нормам в части использования функциональных клавиш, режимов работы, поиска. Ввод-вывод данных, прием управляющих команд и отображение результатов их исполнения должны выполняться в интерактивном режиме. Интерфейс должен соответствовать современным эргономическим требованиям и обеспечивать удобный доступ к основным функциям и операциям Системы. Интерфейсы всех компонентов для функциональных пользователей и администраторов должны быт</w:t>
      </w:r>
      <w:r>
        <w:rPr>
          <w:rFonts w:ascii="Times New Roman" w:eastAsia="Times New Roman" w:hAnsi="Times New Roman" w:cs="Times New Roman"/>
        </w:rPr>
        <w:t>ь унифицированы, разделены и отвечать следующим дополнительным требованиям:</w:t>
      </w:r>
    </w:p>
    <w:p w14:paraId="096C91FF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простота обучения;</w:t>
      </w:r>
    </w:p>
    <w:p w14:paraId="252999A9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эффективность использования (пользователь должен выполнять свои функции максимально быстро после того, как он научился работать в Системе);</w:t>
      </w:r>
    </w:p>
    <w:p w14:paraId="47F8C0CF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запоминаемость (пользователь по возможности не должен повторно изучать Систему после длительного перерыва в работе с ними);</w:t>
      </w:r>
    </w:p>
    <w:p w14:paraId="2D09ABED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количество и серьезность ошибок (интерфейс Системы должен способствовать минимизации количества ошибок при работе);</w:t>
      </w:r>
    </w:p>
    <w:p w14:paraId="67157E0F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исправление ошибок пользователя должно производиться максимально простыми действиями.</w:t>
      </w:r>
    </w:p>
    <w:p w14:paraId="3E91F2EB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процессе непосредственного взаимодействия со всеми компонентами Системы функциональные пользователи должны получать информацию как об успешном завершении операций, так и о возникновении сбоев в ходе их выполнения или невозможности выполнения в понятной для пользователя форме. При выполнении длительных операций, требующих значительного времени для выполнения, функциональные пользователи должны получать информацию о текущем ходе выполнения операции.</w:t>
      </w:r>
    </w:p>
    <w:p w14:paraId="002109AD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надписи экранных форм, а также сообщения (кроме системных сообщений), должны отображаться пользователю на русском языке.</w:t>
      </w:r>
    </w:p>
    <w:p w14:paraId="0E7CDF55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Пользовательский визуальный интерфейс должен удовлетворять следующим требованиям:</w:t>
      </w:r>
    </w:p>
    <w:p w14:paraId="67907D2B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термины, используемые для обозначения типовых операций (добавление, редактирование), а также последовательности действий пользователя при их выполнении, должны быть унифицированы;</w:t>
      </w:r>
    </w:p>
    <w:p w14:paraId="2D1ED928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интерфейс должен быть рассчитан на преимущественное использование указателя типа «мышь», то есть, управление Системой должно осуществляться с помощью набора экранных меню, кнопок, значков и </w:t>
      </w:r>
      <w:proofErr w:type="gramStart"/>
      <w:r>
        <w:rPr>
          <w:rFonts w:ascii="Times New Roman" w:eastAsia="Times New Roman" w:hAnsi="Times New Roman" w:cs="Times New Roman"/>
        </w:rPr>
        <w:t>т.п.</w:t>
      </w:r>
      <w:proofErr w:type="gramEnd"/>
      <w:r>
        <w:rPr>
          <w:rFonts w:ascii="Times New Roman" w:eastAsia="Times New Roman" w:hAnsi="Times New Roman" w:cs="Times New Roman"/>
        </w:rPr>
        <w:t xml:space="preserve"> элементов;</w:t>
      </w:r>
    </w:p>
    <w:p w14:paraId="137DAD39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клавиатурный режим ввода должен использоваться главным образом при заполнении и/или редактировании текстовых и числовых полей экранных форм;</w:t>
      </w:r>
    </w:p>
    <w:p w14:paraId="576B2771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 отображении многострочных массивов информации, выходящих за рамки экрана, должна показываться полоса прокрутки.</w:t>
      </w:r>
    </w:p>
    <w:p w14:paraId="44D4FBAF" w14:textId="77777777" w:rsidR="00193C2A" w:rsidRDefault="00A6554A">
      <w:pPr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Программное обеспечения, отвечающее за функционирование Системы, должно полностью соответствовать российскому законодательству и требованиям </w:t>
      </w:r>
      <w:proofErr w:type="spellStart"/>
      <w:r>
        <w:rPr>
          <w:rFonts w:ascii="Times New Roman" w:eastAsia="Times New Roman" w:hAnsi="Times New Roman" w:cs="Times New Roman"/>
        </w:rPr>
        <w:t>Минцифры</w:t>
      </w:r>
      <w:proofErr w:type="spellEnd"/>
      <w:r>
        <w:rPr>
          <w:rFonts w:ascii="Times New Roman" w:eastAsia="Times New Roman" w:hAnsi="Times New Roman" w:cs="Times New Roman"/>
        </w:rPr>
        <w:t xml:space="preserve"> России.</w:t>
      </w:r>
    </w:p>
    <w:p w14:paraId="39C8360D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</w:p>
    <w:p w14:paraId="50CE6385" w14:textId="77777777" w:rsidR="00193C2A" w:rsidRDefault="00A6554A">
      <w:pPr>
        <w:tabs>
          <w:tab w:val="left" w:pos="851"/>
          <w:tab w:val="left" w:pos="1134"/>
          <w:tab w:val="left" w:pos="1418"/>
        </w:tabs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bookmarkStart w:id="2" w:name="_heading=h.eqjbfdxrwrqk" w:colFirst="0" w:colLast="0"/>
      <w:bookmarkEnd w:id="2"/>
      <w:r>
        <w:rPr>
          <w:rFonts w:ascii="Times New Roman" w:eastAsia="Times New Roman" w:hAnsi="Times New Roman" w:cs="Times New Roman"/>
        </w:rPr>
        <w:t>17. Требования к защите информации от несанкционированного доступа.</w:t>
      </w:r>
    </w:p>
    <w:p w14:paraId="18CCB425" w14:textId="77777777" w:rsidR="00193C2A" w:rsidRDefault="00A6554A">
      <w:pPr>
        <w:tabs>
          <w:tab w:val="left" w:pos="851"/>
          <w:tab w:val="left" w:pos="1134"/>
          <w:tab w:val="left" w:pos="1418"/>
        </w:tabs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Система должна выполнять следующие базовые функции обеспечения защиты информации:</w:t>
      </w:r>
    </w:p>
    <w:p w14:paraId="0027A638" w14:textId="77777777" w:rsidR="00193C2A" w:rsidRDefault="00A6554A">
      <w:pPr>
        <w:tabs>
          <w:tab w:val="left" w:pos="851"/>
          <w:tab w:val="left" w:pos="1134"/>
          <w:tab w:val="left" w:pos="1418"/>
        </w:tabs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управление доступом (разграничения полномочий пользователей по их доступу к защищаемым информационным ресурсам);</w:t>
      </w:r>
    </w:p>
    <w:p w14:paraId="0C205D5B" w14:textId="77777777" w:rsidR="00193C2A" w:rsidRDefault="00A6554A">
      <w:pPr>
        <w:tabs>
          <w:tab w:val="left" w:pos="851"/>
          <w:tab w:val="left" w:pos="1134"/>
          <w:tab w:val="left" w:pos="1418"/>
        </w:tabs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контроль доступа к системе (аутентификация и авторизация пользователей);</w:t>
      </w:r>
    </w:p>
    <w:p w14:paraId="50AA2993" w14:textId="77777777" w:rsidR="00193C2A" w:rsidRDefault="00A6554A">
      <w:pPr>
        <w:tabs>
          <w:tab w:val="left" w:pos="851"/>
          <w:tab w:val="left" w:pos="1134"/>
          <w:tab w:val="left" w:pos="1418"/>
        </w:tabs>
        <w:spacing w:after="0" w:line="240" w:lineRule="auto"/>
        <w:ind w:right="345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регистрация и учет работы пользователей в Системе и попыток несанкционированного доступа в Систему.</w:t>
      </w:r>
    </w:p>
    <w:p w14:paraId="2B09D97D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96CF3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  <w:color w:val="000000"/>
        </w:rPr>
        <w:t>. Форма отчета</w:t>
      </w:r>
    </w:p>
    <w:p w14:paraId="1D056645" w14:textId="77777777" w:rsidR="00193C2A" w:rsidRDefault="00A6554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000000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>По завершении проведения работ по отчетному периоду, Подрядчик обязан предоставить Заказчику отчет о выполненных работах с указанием функционального блока, наименования работ, планового и фактического сроков выполнения, количества часов, стоимости одного часа работ и общей стоимости работ. Информация из отчета в обобщенном виде указывается в актах по каждому этапу. Форма отчета указана в таблице 1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  <w:color w:val="000000"/>
        </w:rPr>
        <w:t>.1.</w:t>
      </w:r>
    </w:p>
    <w:p w14:paraId="73311D2F" w14:textId="77777777" w:rsidR="00193C2A" w:rsidRDefault="00193C2A">
      <w:pPr>
        <w:spacing w:after="0" w:line="240" w:lineRule="auto"/>
        <w:ind w:right="345"/>
        <w:jc w:val="both"/>
        <w:rPr>
          <w:rFonts w:ascii="Times New Roman" w:eastAsia="Times New Roman" w:hAnsi="Times New Roman" w:cs="Times New Roman"/>
        </w:rPr>
      </w:pPr>
      <w:bookmarkStart w:id="4" w:name="_heading=h.t3j27sigq9kg" w:colFirst="0" w:colLast="0"/>
      <w:bookmarkEnd w:id="4"/>
    </w:p>
    <w:p w14:paraId="3E399626" w14:textId="77777777" w:rsidR="00193C2A" w:rsidRDefault="00A6554A">
      <w:pPr>
        <w:spacing w:after="0" w:line="240" w:lineRule="auto"/>
        <w:ind w:right="345" w:firstLine="708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Таблица 1</w:t>
      </w:r>
      <w:r>
        <w:rPr>
          <w:rFonts w:ascii="Times New Roman" w:eastAsia="Times New Roman" w:hAnsi="Times New Roman" w:cs="Times New Roman"/>
          <w:b/>
        </w:rPr>
        <w:t>8</w:t>
      </w:r>
      <w:r>
        <w:rPr>
          <w:rFonts w:ascii="Times New Roman" w:eastAsia="Times New Roman" w:hAnsi="Times New Roman" w:cs="Times New Roman"/>
          <w:b/>
          <w:color w:val="000000"/>
        </w:rPr>
        <w:t>.1.</w:t>
      </w:r>
    </w:p>
    <w:p w14:paraId="4242163B" w14:textId="77777777" w:rsidR="00193C2A" w:rsidRDefault="00A6554A">
      <w:pPr>
        <w:spacing w:after="0" w:line="240" w:lineRule="auto"/>
        <w:ind w:right="345" w:firstLine="708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Форма отчета о доработке Системы</w:t>
      </w:r>
    </w:p>
    <w:tbl>
      <w:tblPr>
        <w:tblStyle w:val="af4"/>
        <w:tblW w:w="1021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0"/>
        <w:gridCol w:w="795"/>
        <w:gridCol w:w="1410"/>
        <w:gridCol w:w="1140"/>
        <w:gridCol w:w="1380"/>
        <w:gridCol w:w="1365"/>
        <w:gridCol w:w="1065"/>
        <w:gridCol w:w="1095"/>
        <w:gridCol w:w="1485"/>
      </w:tblGrid>
      <w:tr w:rsidR="00193C2A" w14:paraId="6A9AF48A" w14:textId="77777777">
        <w:trPr>
          <w:trHeight w:val="795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5BBAE2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№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1D6E0E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Этап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13F5F7" w14:textId="77777777" w:rsidR="00193C2A" w:rsidRDefault="00A6554A">
            <w:pPr>
              <w:spacing w:after="0" w:line="240" w:lineRule="auto"/>
              <w:ind w:right="-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Функциональный модуль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CFC745" w14:textId="77777777" w:rsidR="00193C2A" w:rsidRDefault="00A6554A">
            <w:pPr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Описание задачи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1C60EF" w14:textId="77777777" w:rsidR="00193C2A" w:rsidRDefault="00A6554A">
            <w:pPr>
              <w:spacing w:after="0" w:line="240" w:lineRule="auto"/>
              <w:ind w:right="-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Плановый срок исполнения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BF7383" w14:textId="77777777" w:rsidR="00193C2A" w:rsidRDefault="00A6554A">
            <w:pPr>
              <w:spacing w:after="0" w:line="240" w:lineRule="auto"/>
              <w:ind w:right="1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Фактический срок исполнения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BF3564" w14:textId="77777777" w:rsidR="00193C2A" w:rsidRDefault="00A6554A">
            <w:pPr>
              <w:spacing w:after="0" w:line="240" w:lineRule="auto"/>
              <w:ind w:right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Количество часов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701E22" w14:textId="77777777" w:rsidR="00193C2A" w:rsidRDefault="00A6554A">
            <w:pPr>
              <w:spacing w:after="0" w:line="240" w:lineRule="auto"/>
              <w:ind w:right="3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Цена часа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0F245" w14:textId="77777777" w:rsidR="00193C2A" w:rsidRDefault="00A6554A">
            <w:pPr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Стоимость работ</w:t>
            </w:r>
          </w:p>
        </w:tc>
      </w:tr>
      <w:tr w:rsidR="00193C2A" w14:paraId="3BDC68B8" w14:textId="77777777">
        <w:trPr>
          <w:trHeight w:val="3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5A44A2B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BE2D03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CD19A52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19E12D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BE06DB0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BDCD9D2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29D21CE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26D7D8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3344A0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C2A" w14:paraId="302A8896" w14:textId="77777777">
        <w:trPr>
          <w:trHeight w:val="3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AA3656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F32C67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FB36E0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074DF7B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EAE3CAF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D5AFEF6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6F3E0BC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15D12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05C4E09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C2A" w14:paraId="6E98C5DD" w14:textId="77777777">
        <w:trPr>
          <w:trHeight w:val="300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AC6A9BF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26AFA9F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D1D97E1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585EB7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036735C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F48B4E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79104FA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178DC44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4A6D07A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3C2A" w14:paraId="2F529835" w14:textId="77777777">
        <w:trPr>
          <w:trHeight w:val="176"/>
        </w:trPr>
        <w:tc>
          <w:tcPr>
            <w:tcW w:w="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EB9E8D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…</w:t>
            </w:r>
          </w:p>
        </w:tc>
        <w:tc>
          <w:tcPr>
            <w:tcW w:w="60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2E7D62" w14:textId="77777777" w:rsidR="00193C2A" w:rsidRDefault="00A6554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 за __ от</w:t>
            </w:r>
            <w:r>
              <w:rPr>
                <w:rFonts w:ascii="Times New Roman" w:eastAsia="Times New Roman" w:hAnsi="Times New Roman" w:cs="Times New Roman"/>
              </w:rPr>
              <w:t>четный период: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18D03AC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D2CD0D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7115765" w14:textId="77777777" w:rsidR="00193C2A" w:rsidRDefault="00193C2A">
            <w:pPr>
              <w:spacing w:after="0" w:line="240" w:lineRule="auto"/>
              <w:ind w:right="3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EA5ECEB" w14:textId="77777777" w:rsidR="00193C2A" w:rsidRDefault="00193C2A">
      <w:pPr>
        <w:spacing w:after="0" w:line="240" w:lineRule="auto"/>
        <w:ind w:right="345"/>
        <w:rPr>
          <w:rFonts w:ascii="Times New Roman" w:eastAsia="Times New Roman" w:hAnsi="Times New Roman" w:cs="Times New Roman"/>
        </w:rPr>
      </w:pPr>
    </w:p>
    <w:p w14:paraId="0E7EA7AD" w14:textId="77777777" w:rsidR="00193C2A" w:rsidRDefault="00193C2A">
      <w:pPr>
        <w:ind w:right="345"/>
        <w:jc w:val="both"/>
        <w:rPr>
          <w:rFonts w:ascii="Times New Roman" w:eastAsia="Times New Roman" w:hAnsi="Times New Roman" w:cs="Times New Roman"/>
        </w:rPr>
      </w:pPr>
    </w:p>
    <w:sectPr w:rsidR="00193C2A">
      <w:pgSz w:w="11906" w:h="16838"/>
      <w:pgMar w:top="567" w:right="567" w:bottom="1162" w:left="709" w:header="142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9C5"/>
    <w:multiLevelType w:val="multilevel"/>
    <w:tmpl w:val="A1DAC8C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F7159C3"/>
    <w:multiLevelType w:val="multilevel"/>
    <w:tmpl w:val="A0FA23A4"/>
    <w:lvl w:ilvl="0">
      <w:start w:val="15"/>
      <w:numFmt w:val="decimal"/>
      <w:lvlText w:val="%1"/>
      <w:lvlJc w:val="left"/>
      <w:pPr>
        <w:ind w:left="380" w:hanging="380"/>
      </w:pPr>
    </w:lvl>
    <w:lvl w:ilvl="1">
      <w:start w:val="1"/>
      <w:numFmt w:val="decimal"/>
      <w:lvlText w:val="%1.%2"/>
      <w:lvlJc w:val="left"/>
      <w:pPr>
        <w:ind w:left="380" w:hanging="3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45DF4355"/>
    <w:multiLevelType w:val="multilevel"/>
    <w:tmpl w:val="9E768106"/>
    <w:lvl w:ilvl="0">
      <w:start w:val="1"/>
      <w:numFmt w:val="decimal"/>
      <w:lvlText w:val="2.1.2.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71EE5"/>
    <w:multiLevelType w:val="multilevel"/>
    <w:tmpl w:val="005AFA9C"/>
    <w:lvl w:ilvl="0">
      <w:start w:val="1"/>
      <w:numFmt w:val="decimal"/>
      <w:pStyle w:val="MainTitl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3822393">
    <w:abstractNumId w:val="0"/>
  </w:num>
  <w:num w:numId="2" w16cid:durableId="2057658077">
    <w:abstractNumId w:val="1"/>
  </w:num>
  <w:num w:numId="3" w16cid:durableId="1614676141">
    <w:abstractNumId w:val="3"/>
  </w:num>
  <w:num w:numId="4" w16cid:durableId="1595893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C2A"/>
    <w:rsid w:val="00193C2A"/>
    <w:rsid w:val="00D62FCB"/>
    <w:rsid w:val="00DA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515EB"/>
  <w15:docId w15:val="{7FD95422-0DB0-4E56-8D3C-46C22C3AE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5">
    <w:name w:val="annotation reference"/>
    <w:basedOn w:val="a0"/>
    <w:rPr>
      <w:sz w:val="16"/>
      <w:szCs w:val="16"/>
    </w:r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paragraph" w:styleId="a7">
    <w:name w:val="annotation text"/>
    <w:link w:val="a8"/>
    <w:pPr>
      <w:spacing w:line="240" w:lineRule="auto"/>
    </w:pPr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paragraph" w:styleId="ab">
    <w:name w:val="Normal (Web)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2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tyle25">
    <w:name w:val="_Style 25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6">
    <w:name w:val="_Style 26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7">
    <w:name w:val="_Style 27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8">
    <w:name w:val="_Style 28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29">
    <w:name w:val="_Style 29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0">
    <w:name w:val="_Style 30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2">
    <w:name w:val="_Style 32"/>
    <w:basedOn w:val="TableNormal2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4">
    <w:name w:val="_Style 34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5">
    <w:name w:val="_Style 35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Style36">
    <w:name w:val="_Style 36"/>
    <w:basedOn w:val="TableNormal2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paragraph" w:customStyle="1" w:styleId="10">
    <w:name w:val="Рецензия1"/>
    <w:hidden/>
    <w:uiPriority w:val="99"/>
    <w:unhideWhenUsed/>
  </w:style>
  <w:style w:type="character" w:customStyle="1" w:styleId="a8">
    <w:name w:val="Текст примечания Знак"/>
    <w:basedOn w:val="a0"/>
    <w:link w:val="a7"/>
  </w:style>
  <w:style w:type="character" w:customStyle="1" w:styleId="aa">
    <w:name w:val="Тема примечания Знак"/>
    <w:basedOn w:val="a8"/>
    <w:link w:val="a9"/>
    <w:rPr>
      <w:b/>
      <w:bCs/>
    </w:rPr>
  </w:style>
  <w:style w:type="table" w:customStyle="1" w:styleId="a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0">
    <w:name w:val="Revision"/>
    <w:hidden/>
    <w:uiPriority w:val="99"/>
    <w:semiHidden/>
    <w:rsid w:val="00FB61E1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F82CBC"/>
    <w:rPr>
      <w:color w:val="605E5C"/>
      <w:shd w:val="clear" w:color="auto" w:fill="E1DFDD"/>
    </w:rPr>
  </w:style>
  <w:style w:type="paragraph" w:styleId="af2">
    <w:name w:val="List Paragraph"/>
    <w:uiPriority w:val="34"/>
    <w:qFormat/>
    <w:rsid w:val="0099739C"/>
    <w:pPr>
      <w:ind w:left="720"/>
      <w:contextualSpacing/>
    </w:pPr>
  </w:style>
  <w:style w:type="paragraph" w:styleId="30">
    <w:name w:val="List Bullet 3"/>
    <w:qFormat/>
    <w:rsid w:val="000B3C05"/>
    <w:pPr>
      <w:tabs>
        <w:tab w:val="left" w:pos="1080"/>
      </w:tabs>
      <w:spacing w:before="120" w:after="120" w:line="240" w:lineRule="auto"/>
      <w:ind w:left="1080" w:hanging="360"/>
    </w:pPr>
    <w:rPr>
      <w:rFonts w:ascii="Arial" w:eastAsia="Times New Roman" w:hAnsi="Arial" w:cs="Arial"/>
      <w:sz w:val="20"/>
      <w:szCs w:val="20"/>
    </w:rPr>
  </w:style>
  <w:style w:type="paragraph" w:customStyle="1" w:styleId="MainTitle">
    <w:name w:val="Main Title"/>
    <w:qFormat/>
    <w:rsid w:val="000B3C05"/>
    <w:pPr>
      <w:widowControl w:val="0"/>
      <w:numPr>
        <w:numId w:val="3"/>
      </w:numPr>
      <w:spacing w:after="240" w:line="240" w:lineRule="auto"/>
      <w:ind w:left="0" w:firstLine="0"/>
      <w:jc w:val="center"/>
    </w:pPr>
    <w:rPr>
      <w:rFonts w:ascii="Arial" w:eastAsia="Times New Roman" w:hAnsi="Arial" w:cs="Arial"/>
      <w:b/>
      <w:bCs/>
      <w:kern w:val="28"/>
      <w:sz w:val="36"/>
      <w:szCs w:val="36"/>
      <w:lang w:eastAsia="en-US"/>
    </w:rPr>
  </w:style>
  <w:style w:type="paragraph" w:styleId="af3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.iidf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xpert.iidf.ru" TargetMode="External"/><Relationship Id="rId12" Type="http://schemas.openxmlformats.org/officeDocument/2006/relationships/hyperlink" Target="mailto:it@iidf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xpert.iidf.ru" TargetMode="External"/><Relationship Id="rId11" Type="http://schemas.openxmlformats.org/officeDocument/2006/relationships/hyperlink" Target="mailto:it@iidf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iidf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idf.ru/upload/documents/politika_zashchity_pdn_v_frii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ZlhVWOqSJlH2vG/dGVu7VSLA6g==">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3235</Words>
  <Characters>24082</Characters>
  <Application>Microsoft Office Word</Application>
  <DocSecurity>0</DocSecurity>
  <Lines>428</Lines>
  <Paragraphs>149</Paragraphs>
  <ScaleCrop>false</ScaleCrop>
  <Company/>
  <LinksUpToDate>false</LinksUpToDate>
  <CharactersWithSpaces>27356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MarPl</dc:creator>
  <cp:lastModifiedBy>My+Office</cp:lastModifiedBy>
  <cp:revision>3</cp:revision>
  <dcterms:created xsi:type="dcterms:W3CDTF">2025-05-22T10:55:00Z</dcterms:created>
  <dcterms:modified xsi:type="dcterms:W3CDTF">2025-10-03T06:27:00Z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6B2F46A5B75940FD8147B7666D271764_13</vt:lpwstr>
  </property>
</Properties>
</file>